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36E2E" w:rsidR="000844FB" w:rsidP="00036E2E" w:rsidRDefault="00540D04" w14:paraId="66177A8D" w14:textId="77777777">
      <w:pPr>
        <w:jc w:val="center"/>
        <w:rPr>
          <w:rFonts w:ascii="Arial" w:hAnsi="Arial" w:cs="Arial"/>
          <w:b/>
          <w:sz w:val="28"/>
        </w:rPr>
      </w:pPr>
      <w:bookmarkStart w:name="_GoBack" w:id="0"/>
      <w:bookmarkEnd w:id="0"/>
      <w:r w:rsidRPr="00036E2E">
        <w:rPr>
          <w:rFonts w:ascii="Arial" w:hAnsi="Arial" w:cs="Arial"/>
          <w:b/>
          <w:sz w:val="28"/>
        </w:rPr>
        <w:t>Anti-Fraud Policy</w:t>
      </w:r>
      <w:r w:rsidRPr="00036E2E" w:rsidR="00DD1E34">
        <w:rPr>
          <w:rFonts w:ascii="Arial" w:hAnsi="Arial" w:cs="Arial"/>
          <w:b/>
          <w:sz w:val="28"/>
        </w:rPr>
        <w:t xml:space="preserve"> (including anti-bribery)</w:t>
      </w:r>
    </w:p>
    <w:p w:rsidRPr="00036E2E" w:rsidR="00540D04" w:rsidRDefault="00540D04" w14:paraId="2DC54DD0" w14:textId="77777777">
      <w:pPr>
        <w:rPr>
          <w:rFonts w:ascii="Arial" w:hAnsi="Arial" w:cs="Arial"/>
          <w:b/>
        </w:rPr>
      </w:pPr>
    </w:p>
    <w:p w:rsidRPr="00036E2E" w:rsidR="00540D04" w:rsidRDefault="00540D04" w14:paraId="0546EF32" w14:textId="77777777">
      <w:pPr>
        <w:rPr>
          <w:rFonts w:ascii="Arial" w:hAnsi="Arial" w:cs="Arial"/>
          <w:u w:val="single"/>
        </w:rPr>
      </w:pPr>
      <w:r w:rsidRPr="00036E2E">
        <w:rPr>
          <w:rFonts w:ascii="Arial" w:hAnsi="Arial" w:cs="Arial"/>
          <w:u w:val="single"/>
        </w:rPr>
        <w:t>Introduction</w:t>
      </w:r>
    </w:p>
    <w:p w:rsidRPr="00036E2E" w:rsidR="00271454" w:rsidRDefault="00271454" w14:paraId="0D530159" w14:textId="77777777">
      <w:pPr>
        <w:rPr>
          <w:rFonts w:ascii="Arial" w:hAnsi="Arial" w:cs="Arial"/>
          <w:u w:val="single"/>
        </w:rPr>
      </w:pPr>
    </w:p>
    <w:p w:rsidRPr="00036E2E" w:rsidR="00271454" w:rsidRDefault="00271454" w14:paraId="44675EF1" w14:textId="77777777">
      <w:pPr>
        <w:rPr>
          <w:rFonts w:ascii="Arial" w:hAnsi="Arial" w:cs="Arial"/>
        </w:rPr>
      </w:pPr>
      <w:r w:rsidRPr="00036E2E">
        <w:rPr>
          <w:rFonts w:ascii="Arial" w:hAnsi="Arial" w:cs="Arial"/>
        </w:rPr>
        <w:t>The Trust requires all staff, governors and trustees to act honestly and with integrity and to safeguard the public resources for which the Trust is responsible. It is relevant to note that the incidence of fraud in academies and multi academy trusts is higher than in other areas of the education sector.</w:t>
      </w:r>
    </w:p>
    <w:p w:rsidRPr="00036E2E" w:rsidR="00271454" w:rsidRDefault="00271454" w14:paraId="4CB21273" w14:textId="77777777">
      <w:pPr>
        <w:rPr>
          <w:rFonts w:ascii="Arial" w:hAnsi="Arial" w:cs="Arial"/>
        </w:rPr>
      </w:pPr>
    </w:p>
    <w:p w:rsidRPr="00036E2E" w:rsidR="00271454" w:rsidRDefault="00271454" w14:paraId="667AA9E1" w14:textId="77777777">
      <w:pPr>
        <w:rPr>
          <w:rFonts w:ascii="Arial" w:hAnsi="Arial" w:cs="Arial"/>
        </w:rPr>
      </w:pPr>
      <w:r w:rsidRPr="00036E2E">
        <w:rPr>
          <w:rFonts w:ascii="Arial" w:hAnsi="Arial" w:cs="Arial"/>
        </w:rPr>
        <w:t xml:space="preserve">Fraud is an ever present threat to these resources and hence must be a concern to everyone working in, and involved with, the Trust and its </w:t>
      </w:r>
      <w:r w:rsidRPr="00036E2E" w:rsidR="00982E58">
        <w:rPr>
          <w:rFonts w:ascii="Arial" w:hAnsi="Arial" w:cs="Arial"/>
        </w:rPr>
        <w:t>academies. Fraud may occur internally or externally and may be perpetrated by staff, governors, trustees, consultants, suppliers, contractors, individually or in collusion with others.</w:t>
      </w:r>
    </w:p>
    <w:p w:rsidRPr="00036E2E" w:rsidR="00982E58" w:rsidRDefault="00982E58" w14:paraId="0AD4105B" w14:textId="77777777">
      <w:pPr>
        <w:rPr>
          <w:rFonts w:ascii="Arial" w:hAnsi="Arial" w:cs="Arial"/>
        </w:rPr>
      </w:pPr>
    </w:p>
    <w:p w:rsidRPr="00036E2E" w:rsidR="00982E58" w:rsidRDefault="00982E58" w14:paraId="048430F4" w14:textId="77777777">
      <w:pPr>
        <w:rPr>
          <w:rFonts w:ascii="Arial" w:hAnsi="Arial" w:cs="Arial"/>
        </w:rPr>
      </w:pPr>
      <w:r w:rsidRPr="00036E2E">
        <w:rPr>
          <w:rFonts w:ascii="Arial" w:hAnsi="Arial" w:cs="Arial"/>
        </w:rPr>
        <w:t xml:space="preserve">The purpose of this document is to set out the responsibilities of </w:t>
      </w:r>
      <w:r w:rsidRPr="00036E2E" w:rsidR="005D0682">
        <w:rPr>
          <w:rFonts w:ascii="Arial" w:hAnsi="Arial" w:cs="Arial"/>
        </w:rPr>
        <w:t xml:space="preserve">trust and academy </w:t>
      </w:r>
      <w:r w:rsidRPr="00036E2E">
        <w:rPr>
          <w:rFonts w:ascii="Arial" w:hAnsi="Arial" w:cs="Arial"/>
        </w:rPr>
        <w:t>staff, governors, trustees and volunteers with regard to fraud prevention</w:t>
      </w:r>
      <w:r w:rsidRPr="00036E2E" w:rsidR="0093518F">
        <w:rPr>
          <w:rFonts w:ascii="Arial" w:hAnsi="Arial" w:cs="Arial"/>
        </w:rPr>
        <w:t xml:space="preserve">, </w:t>
      </w:r>
      <w:r w:rsidRPr="00036E2E">
        <w:rPr>
          <w:rFonts w:ascii="Arial" w:hAnsi="Arial" w:cs="Arial"/>
        </w:rPr>
        <w:t>to set out what you should do if you suspect fraud, and the action that will be taken by management.</w:t>
      </w:r>
    </w:p>
    <w:p w:rsidRPr="00036E2E" w:rsidR="00982E58" w:rsidRDefault="00982E58" w14:paraId="5E56B577" w14:textId="77777777">
      <w:pPr>
        <w:rPr>
          <w:rFonts w:ascii="Arial" w:hAnsi="Arial" w:cs="Arial"/>
          <w:u w:val="single"/>
        </w:rPr>
      </w:pPr>
    </w:p>
    <w:p w:rsidRPr="00036E2E" w:rsidR="00982E58" w:rsidRDefault="00982E58" w14:paraId="3F7C723E" w14:textId="77777777">
      <w:pPr>
        <w:rPr>
          <w:rFonts w:ascii="Arial" w:hAnsi="Arial" w:cs="Arial"/>
          <w:u w:val="single"/>
        </w:rPr>
      </w:pPr>
      <w:r w:rsidRPr="00036E2E">
        <w:rPr>
          <w:rFonts w:ascii="Arial" w:hAnsi="Arial" w:cs="Arial"/>
          <w:u w:val="single"/>
        </w:rPr>
        <w:t>Definition</w:t>
      </w:r>
      <w:r w:rsidRPr="00036E2E" w:rsidR="0093518F">
        <w:rPr>
          <w:rFonts w:ascii="Arial" w:hAnsi="Arial" w:cs="Arial"/>
          <w:u w:val="single"/>
        </w:rPr>
        <w:t>s</w:t>
      </w:r>
      <w:r w:rsidRPr="00036E2E">
        <w:rPr>
          <w:rFonts w:ascii="Arial" w:hAnsi="Arial" w:cs="Arial"/>
          <w:u w:val="single"/>
        </w:rPr>
        <w:t xml:space="preserve"> of fraud</w:t>
      </w:r>
    </w:p>
    <w:p w:rsidRPr="00036E2E" w:rsidR="002C7E71" w:rsidRDefault="002C7E71" w14:paraId="24379076" w14:textId="77777777">
      <w:pPr>
        <w:rPr>
          <w:rFonts w:ascii="Arial" w:hAnsi="Arial" w:cs="Arial"/>
          <w:u w:val="single"/>
        </w:rPr>
      </w:pPr>
    </w:p>
    <w:p w:rsidRPr="00036E2E" w:rsidR="002C7E71" w:rsidRDefault="002C7E71" w14:paraId="02ADD3D7" w14:textId="77777777">
      <w:pPr>
        <w:rPr>
          <w:rFonts w:ascii="Arial" w:hAnsi="Arial" w:cs="Arial"/>
        </w:rPr>
      </w:pPr>
      <w:r w:rsidRPr="00036E2E">
        <w:rPr>
          <w:rFonts w:ascii="Arial" w:hAnsi="Arial" w:cs="Arial"/>
        </w:rPr>
        <w:t>The most recent piece of fraud related legislation in the UK is the Fraud Act 2006, in addition to the existing common law offence of conspiracy to defraud. The Fraud Act 2006 provides for a general offence of fraud with three ways of committing it. These are:</w:t>
      </w:r>
    </w:p>
    <w:p w:rsidRPr="00036E2E" w:rsidR="002C7E71" w:rsidP="002C7E71" w:rsidRDefault="002C7E71" w14:paraId="61A491D5" w14:textId="77777777">
      <w:pPr>
        <w:pStyle w:val="ListParagraph"/>
        <w:numPr>
          <w:ilvl w:val="0"/>
          <w:numId w:val="1"/>
        </w:numPr>
        <w:rPr>
          <w:rFonts w:ascii="Arial" w:hAnsi="Arial" w:cs="Arial"/>
        </w:rPr>
      </w:pPr>
      <w:r w:rsidRPr="00036E2E">
        <w:rPr>
          <w:rFonts w:ascii="Arial" w:hAnsi="Arial" w:cs="Arial"/>
        </w:rPr>
        <w:t>Fraud by false representation</w:t>
      </w:r>
    </w:p>
    <w:p w:rsidRPr="00036E2E" w:rsidR="002C7E71" w:rsidP="002C7E71" w:rsidRDefault="002C7E71" w14:paraId="017B711A" w14:textId="77777777">
      <w:pPr>
        <w:pStyle w:val="ListParagraph"/>
        <w:numPr>
          <w:ilvl w:val="0"/>
          <w:numId w:val="1"/>
        </w:numPr>
        <w:rPr>
          <w:rFonts w:ascii="Arial" w:hAnsi="Arial" w:cs="Arial"/>
        </w:rPr>
      </w:pPr>
      <w:r w:rsidRPr="00036E2E">
        <w:rPr>
          <w:rFonts w:ascii="Arial" w:hAnsi="Arial" w:cs="Arial"/>
        </w:rPr>
        <w:t>Fraud by failing to disclose information</w:t>
      </w:r>
    </w:p>
    <w:p w:rsidRPr="00036E2E" w:rsidR="002C7E71" w:rsidP="002C7E71" w:rsidRDefault="002C7E71" w14:paraId="77AE98F5" w14:textId="77777777">
      <w:pPr>
        <w:pStyle w:val="ListParagraph"/>
        <w:numPr>
          <w:ilvl w:val="0"/>
          <w:numId w:val="1"/>
        </w:numPr>
        <w:rPr>
          <w:rFonts w:ascii="Arial" w:hAnsi="Arial" w:cs="Arial"/>
        </w:rPr>
      </w:pPr>
      <w:r w:rsidRPr="00036E2E">
        <w:rPr>
          <w:rFonts w:ascii="Arial" w:hAnsi="Arial" w:cs="Arial"/>
        </w:rPr>
        <w:t>Fraud by abuse of positions</w:t>
      </w:r>
    </w:p>
    <w:p w:rsidRPr="00036E2E" w:rsidR="002C7E71" w:rsidP="002C7E71" w:rsidRDefault="002C7E71" w14:paraId="002ED6C9" w14:textId="77777777">
      <w:pPr>
        <w:rPr>
          <w:rFonts w:ascii="Arial" w:hAnsi="Arial" w:cs="Arial"/>
        </w:rPr>
      </w:pPr>
      <w:r w:rsidRPr="00036E2E">
        <w:rPr>
          <w:rFonts w:ascii="Arial" w:hAnsi="Arial" w:cs="Arial"/>
        </w:rPr>
        <w:t>These categories include theft, false accounting, bribery, corruption, deceptions and collusion.</w:t>
      </w:r>
    </w:p>
    <w:p w:rsidRPr="00036E2E" w:rsidR="0093518F" w:rsidP="002C7E71" w:rsidRDefault="0093518F" w14:paraId="1FF28BB4" w14:textId="77777777">
      <w:pPr>
        <w:rPr>
          <w:rFonts w:ascii="Arial" w:hAnsi="Arial" w:cs="Arial"/>
        </w:rPr>
      </w:pPr>
    </w:p>
    <w:p w:rsidRPr="00036E2E" w:rsidR="0093518F" w:rsidP="002C7E71" w:rsidRDefault="0093518F" w14:paraId="36E63216" w14:textId="77777777">
      <w:pPr>
        <w:rPr>
          <w:rFonts w:ascii="Arial" w:hAnsi="Arial" w:cs="Arial"/>
        </w:rPr>
      </w:pPr>
      <w:r w:rsidRPr="00036E2E">
        <w:rPr>
          <w:rFonts w:ascii="Arial" w:hAnsi="Arial" w:cs="Arial"/>
        </w:rPr>
        <w:t>The UK Bribery Act 2010 includes four main offences which may be committed in the UK or overseas:</w:t>
      </w:r>
    </w:p>
    <w:p w:rsidRPr="00036E2E" w:rsidR="0093518F" w:rsidP="0093518F" w:rsidRDefault="0093518F" w14:paraId="381C58F9" w14:textId="77777777">
      <w:pPr>
        <w:pStyle w:val="ListParagraph"/>
        <w:numPr>
          <w:ilvl w:val="0"/>
          <w:numId w:val="2"/>
        </w:numPr>
        <w:rPr>
          <w:rFonts w:ascii="Arial" w:hAnsi="Arial" w:cs="Arial"/>
        </w:rPr>
      </w:pPr>
      <w:r w:rsidRPr="00036E2E">
        <w:rPr>
          <w:rFonts w:ascii="Arial" w:hAnsi="Arial" w:cs="Arial"/>
        </w:rPr>
        <w:t>Promising, offering or giving a bribe</w:t>
      </w:r>
    </w:p>
    <w:p w:rsidRPr="00036E2E" w:rsidR="0093518F" w:rsidP="0093518F" w:rsidRDefault="0093518F" w14:paraId="328E2046" w14:textId="77777777">
      <w:pPr>
        <w:pStyle w:val="ListParagraph"/>
        <w:numPr>
          <w:ilvl w:val="0"/>
          <w:numId w:val="2"/>
        </w:numPr>
        <w:rPr>
          <w:rFonts w:ascii="Arial" w:hAnsi="Arial" w:cs="Arial"/>
        </w:rPr>
      </w:pPr>
      <w:r w:rsidRPr="00036E2E">
        <w:rPr>
          <w:rFonts w:ascii="Arial" w:hAnsi="Arial" w:cs="Arial"/>
        </w:rPr>
        <w:t>Requesting, agreeing to receive or accepting a bribe</w:t>
      </w:r>
    </w:p>
    <w:p w:rsidRPr="00036E2E" w:rsidR="0093518F" w:rsidP="0093518F" w:rsidRDefault="0093518F" w14:paraId="1178F2C7" w14:textId="77777777">
      <w:pPr>
        <w:pStyle w:val="ListParagraph"/>
        <w:numPr>
          <w:ilvl w:val="0"/>
          <w:numId w:val="2"/>
        </w:numPr>
        <w:rPr>
          <w:rFonts w:ascii="Arial" w:hAnsi="Arial" w:cs="Arial"/>
        </w:rPr>
      </w:pPr>
      <w:r w:rsidRPr="00036E2E">
        <w:rPr>
          <w:rFonts w:ascii="Arial" w:hAnsi="Arial" w:cs="Arial"/>
        </w:rPr>
        <w:t>Bribing a foreign public official</w:t>
      </w:r>
    </w:p>
    <w:p w:rsidRPr="00036E2E" w:rsidR="0093518F" w:rsidP="0093518F" w:rsidRDefault="0093518F" w14:paraId="68066B7F" w14:textId="77777777">
      <w:pPr>
        <w:pStyle w:val="ListParagraph"/>
        <w:numPr>
          <w:ilvl w:val="0"/>
          <w:numId w:val="2"/>
        </w:numPr>
        <w:rPr>
          <w:rFonts w:ascii="Arial" w:hAnsi="Arial" w:cs="Arial"/>
        </w:rPr>
      </w:pPr>
      <w:r w:rsidRPr="00036E2E">
        <w:rPr>
          <w:rFonts w:ascii="Arial" w:hAnsi="Arial" w:cs="Arial"/>
        </w:rPr>
        <w:t>Failure to prevent bribery</w:t>
      </w:r>
    </w:p>
    <w:p w:rsidRPr="00036E2E" w:rsidR="0093518F" w:rsidP="002C7E71" w:rsidRDefault="0093518F" w14:paraId="5956D19C" w14:textId="77777777">
      <w:pPr>
        <w:rPr>
          <w:rFonts w:ascii="Arial" w:hAnsi="Arial" w:cs="Arial"/>
        </w:rPr>
      </w:pPr>
      <w:r w:rsidRPr="00036E2E">
        <w:rPr>
          <w:rFonts w:ascii="Arial" w:hAnsi="Arial" w:cs="Arial"/>
        </w:rPr>
        <w:t>The first three offences can only be committed by individuals, the fourth being committed by a commercial organisation.</w:t>
      </w:r>
    </w:p>
    <w:p w:rsidRPr="00036E2E" w:rsidR="0093518F" w:rsidP="002C7E71" w:rsidRDefault="0093518F" w14:paraId="72B42BC7" w14:textId="77777777">
      <w:pPr>
        <w:rPr>
          <w:rFonts w:ascii="Arial" w:hAnsi="Arial" w:cs="Arial"/>
        </w:rPr>
      </w:pPr>
    </w:p>
    <w:p w:rsidRPr="00036E2E" w:rsidR="0093518F" w:rsidP="002C7E71" w:rsidRDefault="0093518F" w14:paraId="050076E5" w14:textId="77777777">
      <w:pPr>
        <w:rPr>
          <w:rFonts w:ascii="Arial" w:hAnsi="Arial" w:cs="Arial"/>
          <w:u w:val="single"/>
        </w:rPr>
      </w:pPr>
      <w:r w:rsidRPr="00036E2E">
        <w:rPr>
          <w:rFonts w:ascii="Arial" w:hAnsi="Arial" w:cs="Arial"/>
          <w:u w:val="single"/>
        </w:rPr>
        <w:t>Trust responsibilities</w:t>
      </w:r>
    </w:p>
    <w:p w:rsidRPr="00036E2E" w:rsidR="0093518F" w:rsidP="002C7E71" w:rsidRDefault="0093518F" w14:paraId="7DDDDD92" w14:textId="77777777">
      <w:pPr>
        <w:rPr>
          <w:rFonts w:ascii="Arial" w:hAnsi="Arial" w:cs="Arial"/>
        </w:rPr>
      </w:pPr>
    </w:p>
    <w:p w:rsidRPr="00036E2E" w:rsidR="0093518F" w:rsidP="002C7E71" w:rsidRDefault="0093518F" w14:paraId="438A1496" w14:textId="136A0370">
      <w:pPr>
        <w:rPr>
          <w:rFonts w:ascii="Arial" w:hAnsi="Arial" w:cs="Arial"/>
        </w:rPr>
      </w:pPr>
      <w:r w:rsidRPr="45BCE301" w:rsidR="0093518F">
        <w:rPr>
          <w:rFonts w:ascii="Arial" w:hAnsi="Arial" w:cs="Arial"/>
        </w:rPr>
        <w:t>The Trust has an obligation to adopt and implement policies and procedures to safeguard itself and its academies against fraud</w:t>
      </w:r>
      <w:r w:rsidRPr="45BCE301" w:rsidR="37C68847">
        <w:rPr>
          <w:rFonts w:ascii="Arial" w:hAnsi="Arial" w:cs="Arial"/>
        </w:rPr>
        <w:t>, theft and bribery.</w:t>
      </w:r>
    </w:p>
    <w:p w:rsidRPr="00036E2E" w:rsidR="0093518F" w:rsidP="002C7E71" w:rsidRDefault="0093518F" w14:paraId="2344A3B9" w14:textId="77777777">
      <w:pPr>
        <w:rPr>
          <w:rFonts w:ascii="Arial" w:hAnsi="Arial" w:cs="Arial"/>
        </w:rPr>
      </w:pPr>
      <w:r w:rsidRPr="00036E2E">
        <w:rPr>
          <w:rFonts w:ascii="Arial" w:hAnsi="Arial" w:cs="Arial"/>
        </w:rPr>
        <w:t>The Trust has:</w:t>
      </w:r>
    </w:p>
    <w:p w:rsidRPr="00036E2E" w:rsidR="0093518F" w:rsidP="00B31DCD" w:rsidRDefault="0093518F" w14:paraId="1B49B2E5" w14:textId="77777777">
      <w:pPr>
        <w:pStyle w:val="ListParagraph"/>
        <w:numPr>
          <w:ilvl w:val="0"/>
          <w:numId w:val="5"/>
        </w:numPr>
        <w:rPr>
          <w:rFonts w:ascii="Arial" w:hAnsi="Arial" w:cs="Arial"/>
        </w:rPr>
      </w:pPr>
      <w:r w:rsidRPr="00036E2E">
        <w:rPr>
          <w:rFonts w:ascii="Arial" w:hAnsi="Arial" w:cs="Arial"/>
        </w:rPr>
        <w:t>Included a session on fraud awareness as part of its induction to new Business Managers and as part of Business Manager Network meetings</w:t>
      </w:r>
    </w:p>
    <w:p w:rsidRPr="00036E2E" w:rsidR="0093518F" w:rsidP="00B31DCD" w:rsidRDefault="0093518F" w14:paraId="7560C7FD" w14:textId="77777777">
      <w:pPr>
        <w:pStyle w:val="ListParagraph"/>
        <w:numPr>
          <w:ilvl w:val="0"/>
          <w:numId w:val="5"/>
        </w:numPr>
        <w:rPr>
          <w:rFonts w:ascii="Arial" w:hAnsi="Arial" w:cs="Arial"/>
        </w:rPr>
      </w:pPr>
      <w:r w:rsidRPr="00036E2E">
        <w:rPr>
          <w:rFonts w:ascii="Arial" w:hAnsi="Arial" w:cs="Arial"/>
        </w:rPr>
        <w:t>Distributed a copy of the E</w:t>
      </w:r>
      <w:r w:rsidR="00745DA2">
        <w:rPr>
          <w:rFonts w:ascii="Arial" w:hAnsi="Arial" w:cs="Arial"/>
        </w:rPr>
        <w:t>S</w:t>
      </w:r>
      <w:r w:rsidRPr="00036E2E">
        <w:rPr>
          <w:rFonts w:ascii="Arial" w:hAnsi="Arial" w:cs="Arial"/>
        </w:rPr>
        <w:t xml:space="preserve">FA </w:t>
      </w:r>
      <w:r w:rsidRPr="00036E2E" w:rsidR="0024511A">
        <w:rPr>
          <w:rFonts w:ascii="Arial" w:hAnsi="Arial" w:cs="Arial"/>
        </w:rPr>
        <w:t>Fraud Indicators checklist to all Governing Bodies, Heads and Business Managers</w:t>
      </w:r>
      <w:r w:rsidR="00745DA2">
        <w:rPr>
          <w:rFonts w:ascii="Arial" w:hAnsi="Arial" w:cs="Arial"/>
        </w:rPr>
        <w:t xml:space="preserve"> via the web portal</w:t>
      </w:r>
    </w:p>
    <w:p w:rsidRPr="00036E2E" w:rsidR="0024511A" w:rsidP="00B31DCD" w:rsidRDefault="0024511A" w14:paraId="1CE53C15" w14:textId="77777777">
      <w:pPr>
        <w:pStyle w:val="ListParagraph"/>
        <w:numPr>
          <w:ilvl w:val="0"/>
          <w:numId w:val="5"/>
        </w:numPr>
        <w:rPr>
          <w:rFonts w:ascii="Arial" w:hAnsi="Arial" w:cs="Arial"/>
        </w:rPr>
      </w:pPr>
      <w:r w:rsidRPr="00036E2E">
        <w:rPr>
          <w:rFonts w:ascii="Arial" w:hAnsi="Arial" w:cs="Arial"/>
        </w:rPr>
        <w:t>Promoted an anti-fraud culture</w:t>
      </w:r>
    </w:p>
    <w:p w:rsidRPr="00036E2E" w:rsidR="006573FC" w:rsidP="00B31DCD" w:rsidRDefault="0024511A" w14:paraId="213EBF2F" w14:textId="77777777">
      <w:pPr>
        <w:pStyle w:val="ListParagraph"/>
        <w:numPr>
          <w:ilvl w:val="0"/>
          <w:numId w:val="5"/>
        </w:numPr>
        <w:rPr>
          <w:rFonts w:ascii="Arial" w:hAnsi="Arial" w:cs="Arial"/>
        </w:rPr>
        <w:sectPr w:rsidRPr="00036E2E" w:rsidR="006573FC">
          <w:headerReference w:type="default" r:id="rId10"/>
          <w:footerReference w:type="default" r:id="rId11"/>
          <w:footerReference w:type="first" r:id="rId12"/>
          <w:pgSz w:w="11906" w:h="16838" w:orient="portrait"/>
          <w:pgMar w:top="1440" w:right="1440" w:bottom="1440" w:left="1440" w:header="708" w:footer="708" w:gutter="0"/>
          <w:cols w:space="708"/>
          <w:docGrid w:linePitch="360"/>
        </w:sectPr>
      </w:pPr>
      <w:r w:rsidRPr="00036E2E">
        <w:rPr>
          <w:rFonts w:ascii="Arial" w:hAnsi="Arial" w:cs="Arial"/>
        </w:rPr>
        <w:t xml:space="preserve">Established key internal controls to mitigate the risk of fraud </w:t>
      </w:r>
    </w:p>
    <w:p w:rsidRPr="00036E2E" w:rsidR="0024511A" w:rsidP="006573FC" w:rsidRDefault="0024511A" w14:paraId="7F392179" w14:textId="77777777">
      <w:pPr>
        <w:pStyle w:val="ListParagraph"/>
        <w:rPr>
          <w:rFonts w:ascii="Arial" w:hAnsi="Arial" w:cs="Arial"/>
        </w:rPr>
      </w:pPr>
    </w:p>
    <w:p w:rsidRPr="00036E2E" w:rsidR="00B31DCD" w:rsidP="00B31DCD" w:rsidRDefault="00B31DCD" w14:paraId="4DC61006" w14:textId="77777777">
      <w:pPr>
        <w:pStyle w:val="ListParagraph"/>
        <w:numPr>
          <w:ilvl w:val="0"/>
          <w:numId w:val="5"/>
        </w:numPr>
        <w:rPr>
          <w:rFonts w:ascii="Arial" w:hAnsi="Arial" w:cs="Arial"/>
        </w:rPr>
      </w:pPr>
      <w:r w:rsidRPr="00036E2E">
        <w:rPr>
          <w:rFonts w:ascii="Arial" w:hAnsi="Arial" w:cs="Arial"/>
        </w:rPr>
        <w:t>Developed a Whistleblowing policy</w:t>
      </w:r>
    </w:p>
    <w:p w:rsidRPr="00036E2E" w:rsidR="00B31DCD" w:rsidP="00B31DCD" w:rsidRDefault="00B31DCD" w14:paraId="426193C4" w14:textId="77777777">
      <w:pPr>
        <w:pStyle w:val="ListParagraph"/>
        <w:rPr>
          <w:rFonts w:ascii="Arial" w:hAnsi="Arial" w:cs="Arial"/>
        </w:rPr>
      </w:pPr>
    </w:p>
    <w:p w:rsidRPr="00036E2E" w:rsidR="0093518F" w:rsidP="002C7E71" w:rsidRDefault="00B31DCD" w14:paraId="346E9B06" w14:textId="6B941A6B">
      <w:pPr>
        <w:rPr>
          <w:rFonts w:ascii="Arial" w:hAnsi="Arial" w:cs="Arial"/>
        </w:rPr>
      </w:pPr>
      <w:r w:rsidRPr="45BCE301" w:rsidR="00B31DCD">
        <w:rPr>
          <w:rFonts w:ascii="Arial" w:hAnsi="Arial" w:cs="Arial"/>
        </w:rPr>
        <w:t xml:space="preserve">The Accounting Officer has overall accountability for managing the risk of fraud </w:t>
      </w:r>
      <w:r w:rsidRPr="45BCE301" w:rsidR="69C54581">
        <w:rPr>
          <w:rFonts w:ascii="Arial" w:hAnsi="Arial" w:cs="Arial"/>
        </w:rPr>
        <w:t xml:space="preserve">and bribery </w:t>
      </w:r>
      <w:r w:rsidRPr="45BCE301" w:rsidR="00B31DCD">
        <w:rPr>
          <w:rFonts w:ascii="Arial" w:hAnsi="Arial" w:cs="Arial"/>
        </w:rPr>
        <w:t>but overall responsibility is delegated to the Director of Financial and Commercial Services.</w:t>
      </w:r>
    </w:p>
    <w:p w:rsidRPr="00036E2E" w:rsidR="00B63BF4" w:rsidP="002C7E71" w:rsidRDefault="00B63BF4" w14:paraId="123E0056" w14:textId="77777777">
      <w:pPr>
        <w:rPr>
          <w:rFonts w:ascii="Arial" w:hAnsi="Arial" w:cs="Arial"/>
        </w:rPr>
      </w:pPr>
    </w:p>
    <w:p w:rsidRPr="00036E2E" w:rsidR="00B63BF4" w:rsidP="002C7E71" w:rsidRDefault="00B63BF4" w14:paraId="6F9F9DD5" w14:textId="77777777">
      <w:pPr>
        <w:rPr>
          <w:rFonts w:ascii="Arial" w:hAnsi="Arial" w:cs="Arial"/>
          <w:u w:val="single"/>
        </w:rPr>
      </w:pPr>
      <w:r w:rsidRPr="00036E2E">
        <w:rPr>
          <w:rFonts w:ascii="Arial" w:hAnsi="Arial" w:cs="Arial"/>
          <w:u w:val="single"/>
        </w:rPr>
        <w:t>Trustee and Governor responsibilities</w:t>
      </w:r>
    </w:p>
    <w:p w:rsidRPr="00036E2E" w:rsidR="00B63BF4" w:rsidP="002C7E71" w:rsidRDefault="00B63BF4" w14:paraId="5976F63A" w14:textId="77777777">
      <w:pPr>
        <w:rPr>
          <w:rFonts w:ascii="Arial" w:hAnsi="Arial" w:cs="Arial"/>
        </w:rPr>
      </w:pPr>
      <w:r w:rsidRPr="00036E2E">
        <w:rPr>
          <w:rFonts w:ascii="Arial" w:hAnsi="Arial" w:cs="Arial"/>
        </w:rPr>
        <w:t>Trustees of the Board and Governors of each academy are responsible for ensuring that the po</w:t>
      </w:r>
      <w:r w:rsidRPr="00036E2E" w:rsidR="00E33935">
        <w:rPr>
          <w:rFonts w:ascii="Arial" w:hAnsi="Arial" w:cs="Arial"/>
        </w:rPr>
        <w:t xml:space="preserve">licies and procedures that are </w:t>
      </w:r>
      <w:r w:rsidRPr="00036E2E">
        <w:rPr>
          <w:rFonts w:ascii="Arial" w:hAnsi="Arial" w:cs="Arial"/>
        </w:rPr>
        <w:t xml:space="preserve">in place are adhered to at all times. </w:t>
      </w:r>
    </w:p>
    <w:p w:rsidRPr="00036E2E" w:rsidR="00B63BF4" w:rsidP="002C7E71" w:rsidRDefault="00B63BF4" w14:paraId="43D10708" w14:textId="77777777">
      <w:pPr>
        <w:rPr>
          <w:rFonts w:ascii="Arial" w:hAnsi="Arial" w:cs="Arial"/>
        </w:rPr>
      </w:pPr>
      <w:r w:rsidRPr="00036E2E">
        <w:rPr>
          <w:rFonts w:ascii="Arial" w:hAnsi="Arial" w:cs="Arial"/>
        </w:rPr>
        <w:t xml:space="preserve">The Trustees must ensure that a statement is presented to each </w:t>
      </w:r>
      <w:r w:rsidRPr="00036E2E" w:rsidR="00E33935">
        <w:rPr>
          <w:rFonts w:ascii="Arial" w:hAnsi="Arial" w:cs="Arial"/>
        </w:rPr>
        <w:t xml:space="preserve">Trust </w:t>
      </w:r>
      <w:r w:rsidRPr="00036E2E">
        <w:rPr>
          <w:rFonts w:ascii="Arial" w:hAnsi="Arial" w:cs="Arial"/>
        </w:rPr>
        <w:t>Finance and Audit Committee meeting by the Director of Financial and Commercial Services stating whether she is aware of any instances of fraud either at the Trust or academy level.</w:t>
      </w:r>
    </w:p>
    <w:p w:rsidRPr="00036E2E" w:rsidR="001E3D97" w:rsidP="002C7E71" w:rsidRDefault="001E3D97" w14:paraId="45079054" w14:textId="77777777">
      <w:pPr>
        <w:rPr>
          <w:rFonts w:ascii="Arial" w:hAnsi="Arial" w:cs="Arial"/>
        </w:rPr>
      </w:pPr>
    </w:p>
    <w:p w:rsidRPr="00036E2E" w:rsidR="001E3D97" w:rsidP="002C7E71" w:rsidRDefault="001E3D97" w14:paraId="4E38B8DC" w14:textId="77777777">
      <w:pPr>
        <w:rPr>
          <w:rFonts w:ascii="Arial" w:hAnsi="Arial" w:cs="Arial"/>
          <w:u w:val="single"/>
        </w:rPr>
      </w:pPr>
      <w:r w:rsidRPr="00036E2E">
        <w:rPr>
          <w:rFonts w:ascii="Arial" w:hAnsi="Arial" w:cs="Arial"/>
          <w:u w:val="single"/>
        </w:rPr>
        <w:t>Accounting Officer Responsibilities</w:t>
      </w:r>
    </w:p>
    <w:p w:rsidRPr="00036E2E" w:rsidR="001E3D97" w:rsidP="002C7E71" w:rsidRDefault="001E3D97" w14:paraId="7118C1A9" w14:textId="77777777">
      <w:pPr>
        <w:rPr>
          <w:rFonts w:ascii="Arial" w:hAnsi="Arial" w:cs="Arial"/>
        </w:rPr>
      </w:pPr>
      <w:r w:rsidRPr="00036E2E">
        <w:rPr>
          <w:rFonts w:ascii="Arial" w:hAnsi="Arial" w:cs="Arial"/>
        </w:rPr>
        <w:t xml:space="preserve">The day to day responsibility for the prevention and detection of fraud at the Trust level sits with the Accounting Officer. She may delegate some of this to the Director of Financial and Commercial Services but she must retain sufficient oversight and control in order to prevent abuses of power within the </w:t>
      </w:r>
      <w:r w:rsidRPr="00036E2E" w:rsidR="00B63BF4">
        <w:rPr>
          <w:rFonts w:ascii="Arial" w:hAnsi="Arial" w:cs="Arial"/>
        </w:rPr>
        <w:t xml:space="preserve">central </w:t>
      </w:r>
      <w:r w:rsidRPr="00036E2E">
        <w:rPr>
          <w:rFonts w:ascii="Arial" w:hAnsi="Arial" w:cs="Arial"/>
        </w:rPr>
        <w:t>Trust Finance Team.</w:t>
      </w:r>
    </w:p>
    <w:p w:rsidRPr="00036E2E" w:rsidR="00B31DCD" w:rsidP="002C7E71" w:rsidRDefault="00B31DCD" w14:paraId="5DCA6641" w14:textId="77777777">
      <w:pPr>
        <w:rPr>
          <w:rFonts w:ascii="Arial" w:hAnsi="Arial" w:cs="Arial"/>
        </w:rPr>
      </w:pPr>
    </w:p>
    <w:p w:rsidRPr="00036E2E" w:rsidR="00B31DCD" w:rsidP="002C7E71" w:rsidRDefault="00B31DCD" w14:paraId="38C1C12D" w14:textId="77777777">
      <w:pPr>
        <w:rPr>
          <w:rFonts w:ascii="Arial" w:hAnsi="Arial" w:cs="Arial"/>
          <w:u w:val="single"/>
        </w:rPr>
      </w:pPr>
      <w:r w:rsidRPr="00036E2E">
        <w:rPr>
          <w:rFonts w:ascii="Arial" w:hAnsi="Arial" w:cs="Arial"/>
          <w:u w:val="single"/>
        </w:rPr>
        <w:t>Head teacher responsibilities</w:t>
      </w:r>
    </w:p>
    <w:p w:rsidRPr="00036E2E" w:rsidR="00B31DCD" w:rsidP="002C7E71" w:rsidRDefault="00B31DCD" w14:paraId="7C1CB4F5" w14:textId="77777777">
      <w:pPr>
        <w:rPr>
          <w:rFonts w:ascii="Arial" w:hAnsi="Arial" w:cs="Arial"/>
        </w:rPr>
      </w:pPr>
      <w:r w:rsidRPr="00036E2E">
        <w:rPr>
          <w:rFonts w:ascii="Arial" w:hAnsi="Arial" w:cs="Arial"/>
        </w:rPr>
        <w:t>The day to day responsibility for the prevention and detection of fraud rests with Head teachers. They may choose to delegate these to their Business Managers with the express permission of their Governing Body and the Trust’</w:t>
      </w:r>
      <w:r w:rsidRPr="00036E2E" w:rsidR="00B63BF4">
        <w:rPr>
          <w:rFonts w:ascii="Arial" w:hAnsi="Arial" w:cs="Arial"/>
        </w:rPr>
        <w:t>s Accounting Officer but they must retain sufficient oversight and control in order to prevent abuses of power within the academy Finance Team.</w:t>
      </w:r>
    </w:p>
    <w:p w:rsidRPr="00036E2E" w:rsidR="00B31DCD" w:rsidP="002C7E71" w:rsidRDefault="00B31DCD" w14:paraId="7457247F" w14:textId="77777777">
      <w:pPr>
        <w:rPr>
          <w:rFonts w:ascii="Arial" w:hAnsi="Arial" w:cs="Arial"/>
        </w:rPr>
      </w:pPr>
    </w:p>
    <w:p w:rsidRPr="00036E2E" w:rsidR="00B31DCD" w:rsidP="00B31DCD" w:rsidRDefault="00B31DCD" w14:paraId="4E2001F7" w14:textId="77777777">
      <w:pPr>
        <w:pStyle w:val="ListParagraph"/>
        <w:numPr>
          <w:ilvl w:val="0"/>
          <w:numId w:val="4"/>
        </w:numPr>
        <w:rPr>
          <w:rFonts w:ascii="Arial" w:hAnsi="Arial" w:cs="Arial"/>
        </w:rPr>
      </w:pPr>
      <w:r w:rsidRPr="00036E2E">
        <w:rPr>
          <w:rFonts w:ascii="Arial" w:hAnsi="Arial" w:cs="Arial"/>
        </w:rPr>
        <w:t>Identifying the risks to which the academy is exposed</w:t>
      </w:r>
    </w:p>
    <w:p w:rsidRPr="00036E2E" w:rsidR="00B31DCD" w:rsidP="00B31DCD" w:rsidRDefault="00B31DCD" w14:paraId="3CF834E0" w14:textId="783599B2">
      <w:pPr>
        <w:pStyle w:val="ListParagraph"/>
        <w:numPr>
          <w:ilvl w:val="0"/>
          <w:numId w:val="4"/>
        </w:numPr>
        <w:rPr>
          <w:rFonts w:ascii="Arial" w:hAnsi="Arial" w:cs="Arial"/>
        </w:rPr>
      </w:pPr>
      <w:r w:rsidRPr="45BCE301" w:rsidR="00B31DCD">
        <w:rPr>
          <w:rFonts w:ascii="Arial" w:hAnsi="Arial" w:cs="Arial"/>
        </w:rPr>
        <w:t>Developing and maintaining effective controls to prevent and detect fraud</w:t>
      </w:r>
      <w:r w:rsidRPr="45BCE301" w:rsidR="0979476D">
        <w:rPr>
          <w:rFonts w:ascii="Arial" w:hAnsi="Arial" w:cs="Arial"/>
        </w:rPr>
        <w:t xml:space="preserve"> (including declaration of business interest forms for all staff involved in procurement of supplies and contracts)</w:t>
      </w:r>
    </w:p>
    <w:p w:rsidRPr="00036E2E" w:rsidR="00B31DCD" w:rsidP="00B31DCD" w:rsidRDefault="00B31DCD" w14:paraId="19114E8B" w14:textId="77777777">
      <w:pPr>
        <w:pStyle w:val="ListParagraph"/>
        <w:numPr>
          <w:ilvl w:val="0"/>
          <w:numId w:val="4"/>
        </w:numPr>
        <w:rPr>
          <w:rFonts w:ascii="Arial" w:hAnsi="Arial" w:cs="Arial"/>
        </w:rPr>
      </w:pPr>
      <w:r w:rsidRPr="00036E2E">
        <w:rPr>
          <w:rFonts w:ascii="Arial" w:hAnsi="Arial" w:cs="Arial"/>
        </w:rPr>
        <w:t>Ensuring that the controls are being complied with</w:t>
      </w:r>
    </w:p>
    <w:p w:rsidRPr="00036E2E" w:rsidR="00DA7740" w:rsidP="00DA7740" w:rsidRDefault="00DA7740" w14:paraId="47FEE3D1" w14:textId="77777777">
      <w:pPr>
        <w:pStyle w:val="ListParagraph"/>
        <w:rPr>
          <w:rFonts w:ascii="Arial" w:hAnsi="Arial" w:cs="Arial"/>
        </w:rPr>
      </w:pPr>
    </w:p>
    <w:p w:rsidRPr="00036E2E" w:rsidR="00B63BF4" w:rsidP="00B63BF4" w:rsidRDefault="00B63BF4" w14:paraId="1876A10B" w14:textId="77777777">
      <w:pPr>
        <w:rPr>
          <w:rFonts w:ascii="Arial" w:hAnsi="Arial" w:cs="Arial"/>
          <w:u w:val="single"/>
        </w:rPr>
      </w:pPr>
      <w:r w:rsidRPr="00036E2E">
        <w:rPr>
          <w:rFonts w:ascii="Arial" w:hAnsi="Arial" w:cs="Arial"/>
          <w:u w:val="single"/>
        </w:rPr>
        <w:t>Staff responsibilities</w:t>
      </w:r>
    </w:p>
    <w:p w:rsidRPr="00036E2E" w:rsidR="00DA7740" w:rsidP="00B63BF4" w:rsidRDefault="00DA7740" w14:paraId="1A0CEDDA" w14:textId="77777777">
      <w:pPr>
        <w:rPr>
          <w:rFonts w:ascii="Arial" w:hAnsi="Arial" w:cs="Arial"/>
        </w:rPr>
      </w:pPr>
      <w:r w:rsidRPr="00036E2E">
        <w:rPr>
          <w:rFonts w:ascii="Arial" w:hAnsi="Arial" w:cs="Arial"/>
        </w:rPr>
        <w:t>All staff whether in the Trust or an academy are responsible for:</w:t>
      </w:r>
    </w:p>
    <w:p w:rsidRPr="00036E2E" w:rsidR="00DA7740" w:rsidP="004217AA" w:rsidRDefault="00DA7740" w14:paraId="7D0D8947" w14:textId="77777777">
      <w:pPr>
        <w:pStyle w:val="ListParagraph"/>
        <w:numPr>
          <w:ilvl w:val="0"/>
          <w:numId w:val="6"/>
        </w:numPr>
        <w:rPr>
          <w:rFonts w:ascii="Arial" w:hAnsi="Arial" w:cs="Arial"/>
        </w:rPr>
      </w:pPr>
      <w:r w:rsidRPr="00036E2E">
        <w:rPr>
          <w:rFonts w:ascii="Arial" w:hAnsi="Arial" w:cs="Arial"/>
        </w:rPr>
        <w:t>Acting with propriety in the use of the Trust’s resources and in the handling and use of public funds</w:t>
      </w:r>
      <w:r w:rsidRPr="00036E2E" w:rsidR="004217AA">
        <w:rPr>
          <w:rFonts w:ascii="Arial" w:hAnsi="Arial" w:cs="Arial"/>
        </w:rPr>
        <w:t>, whether they are involved with cash or payment systems, receipts or dealing with contractors, suppliers or customers</w:t>
      </w:r>
    </w:p>
    <w:p w:rsidRPr="00036E2E" w:rsidR="004217AA" w:rsidP="004217AA" w:rsidRDefault="004217AA" w14:paraId="0B5854C5" w14:textId="77777777">
      <w:pPr>
        <w:pStyle w:val="ListParagraph"/>
        <w:numPr>
          <w:ilvl w:val="0"/>
          <w:numId w:val="6"/>
        </w:numPr>
        <w:rPr>
          <w:rFonts w:ascii="Arial" w:hAnsi="Arial" w:cs="Arial"/>
        </w:rPr>
      </w:pPr>
      <w:r w:rsidRPr="00036E2E">
        <w:rPr>
          <w:rFonts w:ascii="Arial" w:hAnsi="Arial" w:cs="Arial"/>
        </w:rPr>
        <w:t>Reporting details immediately to the Trust Accounting Officer or the Director of Financial and Commercial Services if they suspect or believe that there is evidence of irregular of improper behaviour or that a fraud may have been committed.</w:t>
      </w:r>
    </w:p>
    <w:p w:rsidRPr="00036E2E" w:rsidR="004217AA" w:rsidP="004217AA" w:rsidRDefault="004217AA" w14:paraId="56B8B34D" w14:textId="77777777">
      <w:pPr>
        <w:pStyle w:val="ListParagraph"/>
        <w:rPr>
          <w:rFonts w:ascii="Arial" w:hAnsi="Arial" w:cs="Arial"/>
        </w:rPr>
      </w:pPr>
    </w:p>
    <w:p w:rsidRPr="00036E2E" w:rsidR="004217AA" w:rsidP="004217AA" w:rsidRDefault="004217AA" w14:paraId="06C3717C" w14:textId="77777777">
      <w:pPr>
        <w:rPr>
          <w:rFonts w:ascii="Arial" w:hAnsi="Arial" w:cs="Arial"/>
          <w:u w:val="single"/>
        </w:rPr>
      </w:pPr>
      <w:r w:rsidRPr="00036E2E">
        <w:rPr>
          <w:rFonts w:ascii="Arial" w:hAnsi="Arial" w:cs="Arial"/>
          <w:u w:val="single"/>
        </w:rPr>
        <w:t>Fraud response plan</w:t>
      </w:r>
    </w:p>
    <w:p w:rsidRPr="00036E2E" w:rsidR="004217AA" w:rsidP="004217AA" w:rsidRDefault="004217AA" w14:paraId="12E553BA" w14:textId="77777777">
      <w:pPr>
        <w:rPr>
          <w:rFonts w:ascii="Arial" w:hAnsi="Arial" w:cs="Arial"/>
        </w:rPr>
      </w:pPr>
      <w:r w:rsidRPr="00036E2E">
        <w:rPr>
          <w:rFonts w:ascii="Arial" w:hAnsi="Arial" w:cs="Arial"/>
        </w:rPr>
        <w:t>In the case of a proven or suspected fraud being reported, the Accounting Officer, or someone to whom she delegates responsibility, will carry out an investigation. The investigation will vary according to the circumstances of each case and will be determined by the Accounting Officer. If the Accounting Officer is herself under suspicion then the Chair of the Trust Finance and Audit Committee will carry out the investigation.</w:t>
      </w:r>
    </w:p>
    <w:p w:rsidRPr="00036E2E" w:rsidR="004217AA" w:rsidP="004217AA" w:rsidRDefault="004217AA" w14:paraId="02C9CA76" w14:textId="77777777">
      <w:pPr>
        <w:rPr>
          <w:rFonts w:ascii="Arial" w:hAnsi="Arial" w:cs="Arial"/>
        </w:rPr>
      </w:pPr>
      <w:r w:rsidRPr="00036E2E">
        <w:rPr>
          <w:rFonts w:ascii="Arial" w:hAnsi="Arial" w:cs="Arial"/>
        </w:rPr>
        <w:t>The investigation will be open-minded and professional with the aim of protecting the interests of both the Trust/academy and the suspected individual. A detailed record of the investigation will be maintained, including a chronological file recording details of all telephone conversations, discussions, meetings and interviews, details of documents reviewed and the results and their significance.</w:t>
      </w:r>
    </w:p>
    <w:p w:rsidRPr="00036E2E" w:rsidR="004217AA" w:rsidP="004217AA" w:rsidRDefault="004217AA" w14:paraId="1268B3B6" w14:textId="77777777">
      <w:pPr>
        <w:rPr>
          <w:rFonts w:ascii="Arial" w:hAnsi="Arial" w:cs="Arial"/>
        </w:rPr>
      </w:pPr>
      <w:r w:rsidRPr="00036E2E">
        <w:rPr>
          <w:rFonts w:ascii="Arial" w:hAnsi="Arial" w:cs="Arial"/>
        </w:rPr>
        <w:t>Where there is the possibility of subsequent criminal actions the police will be consulted.</w:t>
      </w:r>
    </w:p>
    <w:p w:rsidR="004217AA" w:rsidP="004217AA" w:rsidRDefault="004217AA" w14:paraId="55C3125A" w14:textId="77777777">
      <w:pPr>
        <w:rPr>
          <w:rFonts w:ascii="Arial" w:hAnsi="Arial" w:cs="Arial"/>
        </w:rPr>
      </w:pPr>
      <w:r w:rsidRPr="00036E2E">
        <w:rPr>
          <w:rFonts w:ascii="Arial" w:hAnsi="Arial" w:cs="Arial"/>
        </w:rPr>
        <w:t>The findings of the investigation will be reported to the Chair of Governors, in the case of an academy, or the Trust Ch</w:t>
      </w:r>
      <w:r w:rsidRPr="00036E2E" w:rsidR="003D7730">
        <w:rPr>
          <w:rFonts w:ascii="Arial" w:hAnsi="Arial" w:cs="Arial"/>
        </w:rPr>
        <w:t>ai</w:t>
      </w:r>
      <w:r w:rsidR="003A2009">
        <w:rPr>
          <w:rFonts w:ascii="Arial" w:hAnsi="Arial" w:cs="Arial"/>
        </w:rPr>
        <w:t>r</w:t>
      </w:r>
      <w:r w:rsidRPr="00036E2E" w:rsidR="003D7730">
        <w:rPr>
          <w:rFonts w:ascii="Arial" w:hAnsi="Arial" w:cs="Arial"/>
        </w:rPr>
        <w:t xml:space="preserve"> in the case of the Trust, who will decide on what further action, if any, needs to be taken.</w:t>
      </w:r>
    </w:p>
    <w:p w:rsidRPr="00036E2E" w:rsidR="003A2009" w:rsidP="004217AA" w:rsidRDefault="003A2009" w14:paraId="37A3F13F" w14:textId="77777777">
      <w:pPr>
        <w:rPr>
          <w:rFonts w:ascii="Arial" w:hAnsi="Arial" w:cs="Arial"/>
        </w:rPr>
      </w:pPr>
      <w:r>
        <w:rPr>
          <w:rFonts w:ascii="Arial" w:hAnsi="Arial" w:cs="Arial"/>
        </w:rPr>
        <w:lastRenderedPageBreak/>
        <w:t>Further guidance can be found on the following website:</w:t>
      </w:r>
    </w:p>
    <w:p w:rsidR="00CB1507" w:rsidP="004217AA" w:rsidRDefault="0079185D" w14:paraId="276ABC9B" w14:textId="77777777">
      <w:hyperlink w:history="1" r:id="rId13">
        <w:r w:rsidR="00A62A74">
          <w:rPr>
            <w:rStyle w:val="Hyperlink"/>
          </w:rPr>
          <w:t>https://www.gov.uk/government/publications/indicators-of-potential-fraud-learning-institutions/indicators-for-potential-fraud-a-generic-checklist-for-education-providers</w:t>
        </w:r>
      </w:hyperlink>
    </w:p>
    <w:p w:rsidRPr="00036E2E" w:rsidR="00A62A74" w:rsidP="004217AA" w:rsidRDefault="00A62A74" w14:paraId="44D23B0F" w14:textId="77777777">
      <w:pPr>
        <w:rPr>
          <w:rFonts w:ascii="Arial" w:hAnsi="Arial" w:cs="Arial"/>
        </w:rPr>
      </w:pPr>
    </w:p>
    <w:p w:rsidRPr="00036E2E" w:rsidR="00CB1507" w:rsidP="004217AA" w:rsidRDefault="00CB1507" w14:paraId="5030837E" w14:textId="77777777">
      <w:pPr>
        <w:rPr>
          <w:rFonts w:ascii="Arial" w:hAnsi="Arial" w:cs="Arial"/>
          <w:i/>
        </w:rPr>
      </w:pPr>
      <w:r w:rsidRPr="00036E2E">
        <w:rPr>
          <w:rFonts w:ascii="Arial" w:hAnsi="Arial" w:cs="Arial"/>
          <w:i/>
        </w:rPr>
        <w:t>For further information</w:t>
      </w:r>
      <w:r w:rsidR="00036E2E">
        <w:rPr>
          <w:rFonts w:ascii="Arial" w:hAnsi="Arial" w:cs="Arial"/>
          <w:i/>
        </w:rPr>
        <w:t xml:space="preserve"> </w:t>
      </w:r>
      <w:r w:rsidRPr="00036E2E">
        <w:rPr>
          <w:rFonts w:ascii="Arial" w:hAnsi="Arial" w:cs="Arial"/>
          <w:i/>
        </w:rPr>
        <w:t>please contact Helen Turner, Director of Financial and Commercial Services on 01243 793463, or Sue Samson, Accounting Officer, on 01243 793498.</w:t>
      </w:r>
    </w:p>
    <w:p w:rsidRPr="00036E2E" w:rsidR="00CB1507" w:rsidP="004217AA" w:rsidRDefault="00CB1507" w14:paraId="703158D4" w14:textId="77777777">
      <w:pPr>
        <w:rPr>
          <w:rFonts w:ascii="Arial" w:hAnsi="Arial" w:cs="Arial"/>
        </w:rPr>
      </w:pPr>
    </w:p>
    <w:p w:rsidRPr="00036E2E" w:rsidR="00CB1507" w:rsidP="004217AA" w:rsidRDefault="00CB1507" w14:paraId="3029B7F9" w14:textId="77777777">
      <w:pPr>
        <w:rPr>
          <w:rFonts w:ascii="Arial" w:hAnsi="Arial" w:cs="Arial"/>
        </w:rPr>
      </w:pPr>
    </w:p>
    <w:p w:rsidRPr="00036E2E" w:rsidR="003D7730" w:rsidP="004217AA" w:rsidRDefault="003D7730" w14:paraId="4B83A825" w14:textId="77777777">
      <w:pPr>
        <w:rPr>
          <w:rFonts w:ascii="Arial" w:hAnsi="Arial" w:cs="Arial"/>
        </w:rPr>
      </w:pPr>
    </w:p>
    <w:p w:rsidR="003D7730" w:rsidP="004217AA" w:rsidRDefault="003D7730" w14:paraId="14D6615F" w14:textId="77777777">
      <w:pPr>
        <w:rPr>
          <w:rFonts w:ascii="Arial" w:hAnsi="Arial" w:cs="Arial"/>
          <w:b/>
        </w:rPr>
      </w:pPr>
    </w:p>
    <w:p w:rsidR="00036E2E" w:rsidP="004217AA" w:rsidRDefault="00036E2E" w14:paraId="7F622963" w14:textId="77777777">
      <w:pPr>
        <w:rPr>
          <w:rFonts w:ascii="Arial" w:hAnsi="Arial" w:cs="Arial"/>
          <w:b/>
        </w:rPr>
      </w:pPr>
    </w:p>
    <w:p w:rsidR="00036E2E" w:rsidP="00036E2E" w:rsidRDefault="00036E2E" w14:paraId="73DABDC9" w14:textId="77777777">
      <w:pPr>
        <w:jc w:val="both"/>
        <w:rPr>
          <w:rFonts w:ascii="Arial" w:hAnsi="Arial" w:cs="Arial"/>
          <w:bCs/>
        </w:rPr>
      </w:pPr>
    </w:p>
    <w:p w:rsidR="00036E2E" w:rsidP="00036E2E" w:rsidRDefault="00036E2E" w14:paraId="29AFCDEB" w14:textId="77777777">
      <w:pPr>
        <w:jc w:val="both"/>
        <w:rPr>
          <w:rFonts w:ascii="Arial" w:hAnsi="Arial" w:cs="Arial"/>
          <w:bCs/>
        </w:rPr>
      </w:pPr>
    </w:p>
    <w:p w:rsidR="00036E2E" w:rsidP="00036E2E" w:rsidRDefault="00036E2E" w14:paraId="587B7AA0" w14:textId="77777777">
      <w:pPr>
        <w:jc w:val="both"/>
        <w:rPr>
          <w:rFonts w:ascii="Arial" w:hAnsi="Arial" w:cs="Arial"/>
          <w:bCs/>
        </w:rPr>
      </w:pPr>
    </w:p>
    <w:p w:rsidR="00036E2E" w:rsidP="00036E2E" w:rsidRDefault="00036E2E" w14:paraId="141C2631" w14:textId="77777777">
      <w:pPr>
        <w:jc w:val="both"/>
        <w:rPr>
          <w:rFonts w:ascii="Arial" w:hAnsi="Arial" w:cs="Arial"/>
          <w:bCs/>
        </w:rPr>
      </w:pPr>
    </w:p>
    <w:p w:rsidR="00036E2E" w:rsidP="00036E2E" w:rsidRDefault="00036E2E" w14:paraId="16F1E604" w14:textId="77777777">
      <w:pPr>
        <w:jc w:val="both"/>
        <w:rPr>
          <w:rFonts w:ascii="Arial" w:hAnsi="Arial" w:cs="Arial"/>
          <w:bCs/>
        </w:rPr>
      </w:pPr>
    </w:p>
    <w:p w:rsidR="00036E2E" w:rsidP="00036E2E" w:rsidRDefault="00036E2E" w14:paraId="5911F47A" w14:textId="77777777">
      <w:pPr>
        <w:jc w:val="both"/>
        <w:rPr>
          <w:rFonts w:ascii="Arial" w:hAnsi="Arial" w:cs="Arial"/>
          <w:bCs/>
        </w:rPr>
      </w:pPr>
    </w:p>
    <w:p w:rsidR="00036E2E" w:rsidP="00036E2E" w:rsidRDefault="00036E2E" w14:paraId="20DCE209" w14:textId="77777777">
      <w:pPr>
        <w:jc w:val="both"/>
        <w:rPr>
          <w:rFonts w:ascii="Arial" w:hAnsi="Arial" w:cs="Arial"/>
          <w:bCs/>
        </w:rPr>
      </w:pPr>
    </w:p>
    <w:p w:rsidR="00036E2E" w:rsidP="00036E2E" w:rsidRDefault="00036E2E" w14:paraId="54D83475" w14:textId="77777777">
      <w:pPr>
        <w:jc w:val="both"/>
        <w:rPr>
          <w:rFonts w:ascii="Arial" w:hAnsi="Arial" w:cs="Arial"/>
          <w:bCs/>
        </w:rPr>
      </w:pPr>
    </w:p>
    <w:p w:rsidR="00036E2E" w:rsidP="00036E2E" w:rsidRDefault="00036E2E" w14:paraId="05614765" w14:textId="77777777">
      <w:pPr>
        <w:jc w:val="both"/>
        <w:rPr>
          <w:rFonts w:ascii="Arial" w:hAnsi="Arial" w:cs="Arial"/>
          <w:bCs/>
        </w:rPr>
      </w:pPr>
    </w:p>
    <w:p w:rsidR="00036E2E" w:rsidP="00036E2E" w:rsidRDefault="00036E2E" w14:paraId="7FFCADD4" w14:textId="77777777">
      <w:pPr>
        <w:jc w:val="both"/>
        <w:rPr>
          <w:rFonts w:ascii="Arial" w:hAnsi="Arial" w:cs="Arial"/>
          <w:bCs/>
        </w:rPr>
      </w:pPr>
    </w:p>
    <w:p w:rsidR="00036E2E" w:rsidP="00036E2E" w:rsidRDefault="00036E2E" w14:paraId="1BA58A70" w14:textId="77777777">
      <w:pPr>
        <w:jc w:val="both"/>
        <w:rPr>
          <w:rFonts w:ascii="Arial" w:hAnsi="Arial" w:cs="Arial"/>
          <w:bCs/>
        </w:rPr>
      </w:pPr>
    </w:p>
    <w:p w:rsidR="00036E2E" w:rsidP="00036E2E" w:rsidRDefault="00036E2E" w14:paraId="38BCBE3C" w14:textId="77777777">
      <w:pPr>
        <w:jc w:val="both"/>
        <w:rPr>
          <w:rFonts w:ascii="Arial" w:hAnsi="Arial" w:cs="Arial"/>
          <w:bCs/>
        </w:rPr>
      </w:pPr>
    </w:p>
    <w:p w:rsidR="00036E2E" w:rsidP="00036E2E" w:rsidRDefault="00036E2E" w14:paraId="3BDACB94" w14:textId="77777777">
      <w:pPr>
        <w:jc w:val="both"/>
        <w:rPr>
          <w:rFonts w:ascii="Arial" w:hAnsi="Arial" w:cs="Arial"/>
          <w:bCs/>
        </w:rPr>
      </w:pPr>
    </w:p>
    <w:p w:rsidR="00036E2E" w:rsidP="00036E2E" w:rsidRDefault="00036E2E" w14:paraId="53C0C70E" w14:textId="77777777">
      <w:pPr>
        <w:jc w:val="both"/>
        <w:rPr>
          <w:rFonts w:ascii="Arial" w:hAnsi="Arial" w:cs="Arial"/>
          <w:bCs/>
        </w:rPr>
      </w:pPr>
    </w:p>
    <w:p w:rsidR="00036E2E" w:rsidP="00036E2E" w:rsidRDefault="00036E2E" w14:paraId="25A13935" w14:textId="77777777">
      <w:pPr>
        <w:jc w:val="both"/>
        <w:rPr>
          <w:rFonts w:ascii="Arial" w:hAnsi="Arial" w:cs="Arial"/>
          <w:bCs/>
        </w:rPr>
      </w:pPr>
    </w:p>
    <w:p w:rsidR="00036E2E" w:rsidP="00036E2E" w:rsidRDefault="00036E2E" w14:paraId="351C66EB" w14:textId="77777777">
      <w:pPr>
        <w:jc w:val="both"/>
        <w:rPr>
          <w:rFonts w:ascii="Arial" w:hAnsi="Arial" w:cs="Arial"/>
          <w:bCs/>
        </w:rPr>
      </w:pPr>
    </w:p>
    <w:p w:rsidR="00036E2E" w:rsidP="00036E2E" w:rsidRDefault="00036E2E" w14:paraId="1DA515D9" w14:textId="77777777">
      <w:pPr>
        <w:jc w:val="both"/>
        <w:rPr>
          <w:rFonts w:ascii="Arial" w:hAnsi="Arial" w:cs="Arial"/>
          <w:bCs/>
        </w:rPr>
      </w:pPr>
    </w:p>
    <w:p w:rsidR="00036E2E" w:rsidP="00036E2E" w:rsidRDefault="00036E2E" w14:paraId="6143DC74" w14:textId="77777777">
      <w:pPr>
        <w:jc w:val="both"/>
        <w:rPr>
          <w:rFonts w:ascii="Arial" w:hAnsi="Arial" w:cs="Arial"/>
          <w:bCs/>
        </w:rPr>
      </w:pPr>
    </w:p>
    <w:p w:rsidR="00036E2E" w:rsidP="00036E2E" w:rsidRDefault="00036E2E" w14:paraId="036D37F2" w14:textId="77777777">
      <w:pPr>
        <w:jc w:val="both"/>
        <w:rPr>
          <w:rFonts w:ascii="Arial" w:hAnsi="Arial" w:cs="Arial"/>
          <w:bCs/>
        </w:rPr>
      </w:pPr>
    </w:p>
    <w:p w:rsidR="00036E2E" w:rsidP="00036E2E" w:rsidRDefault="00036E2E" w14:paraId="1007DE50" w14:textId="77777777">
      <w:pPr>
        <w:jc w:val="both"/>
        <w:rPr>
          <w:rFonts w:ascii="Arial" w:hAnsi="Arial" w:cs="Arial"/>
          <w:bCs/>
        </w:rPr>
      </w:pPr>
    </w:p>
    <w:p w:rsidR="00036E2E" w:rsidP="00036E2E" w:rsidRDefault="00036E2E" w14:paraId="18E85AA9" w14:textId="77777777">
      <w:pPr>
        <w:jc w:val="both"/>
        <w:rPr>
          <w:rFonts w:ascii="Arial" w:hAnsi="Arial" w:cs="Arial"/>
          <w:bCs/>
        </w:rPr>
      </w:pPr>
    </w:p>
    <w:p w:rsidR="00036E2E" w:rsidP="00036E2E" w:rsidRDefault="00036E2E" w14:paraId="24EAD6B2" w14:textId="77777777">
      <w:pPr>
        <w:jc w:val="both"/>
        <w:rPr>
          <w:rFonts w:ascii="Arial" w:hAnsi="Arial" w:cs="Arial"/>
          <w:bCs/>
        </w:rPr>
      </w:pPr>
    </w:p>
    <w:p w:rsidR="00036E2E" w:rsidP="00036E2E" w:rsidRDefault="00036E2E" w14:paraId="603B2136" w14:textId="77777777">
      <w:pPr>
        <w:jc w:val="both"/>
        <w:rPr>
          <w:rFonts w:ascii="Arial" w:hAnsi="Arial" w:cs="Arial"/>
          <w:bCs/>
        </w:rPr>
      </w:pPr>
    </w:p>
    <w:p w:rsidR="00036E2E" w:rsidP="00036E2E" w:rsidRDefault="00036E2E" w14:paraId="5775F772" w14:textId="77777777">
      <w:pPr>
        <w:jc w:val="both"/>
        <w:rPr>
          <w:rFonts w:ascii="Arial" w:hAnsi="Arial" w:cs="Arial"/>
          <w:bCs/>
        </w:rPr>
      </w:pPr>
    </w:p>
    <w:p w:rsidR="00036E2E" w:rsidP="00036E2E" w:rsidRDefault="00036E2E" w14:paraId="63A2C0A8" w14:textId="77777777">
      <w:pPr>
        <w:jc w:val="both"/>
        <w:rPr>
          <w:rFonts w:ascii="Arial" w:hAnsi="Arial" w:cs="Arial"/>
          <w:bCs/>
        </w:rPr>
      </w:pPr>
    </w:p>
    <w:p w:rsidR="00036E2E" w:rsidP="00036E2E" w:rsidRDefault="00036E2E" w14:paraId="75C5CA9D" w14:textId="77777777">
      <w:pPr>
        <w:jc w:val="both"/>
        <w:rPr>
          <w:rFonts w:ascii="Arial" w:hAnsi="Arial" w:cs="Arial"/>
          <w:bCs/>
        </w:rPr>
      </w:pPr>
    </w:p>
    <w:p w:rsidR="00036E2E" w:rsidP="00036E2E" w:rsidRDefault="00036E2E" w14:paraId="3FFAE438" w14:textId="77777777">
      <w:pPr>
        <w:jc w:val="both"/>
        <w:rPr>
          <w:rFonts w:ascii="Arial" w:hAnsi="Arial" w:cs="Arial"/>
          <w:bCs/>
        </w:rPr>
      </w:pPr>
    </w:p>
    <w:p w:rsidR="00036E2E" w:rsidP="00036E2E" w:rsidRDefault="00036E2E" w14:paraId="17120380" w14:textId="77777777">
      <w:pPr>
        <w:jc w:val="both"/>
        <w:rPr>
          <w:rFonts w:ascii="Arial" w:hAnsi="Arial" w:cs="Arial"/>
          <w:bCs/>
        </w:rPr>
      </w:pPr>
    </w:p>
    <w:p w:rsidR="00036E2E" w:rsidP="00036E2E" w:rsidRDefault="00036E2E" w14:paraId="291D0018" w14:textId="77777777">
      <w:pPr>
        <w:jc w:val="both"/>
        <w:rPr>
          <w:rFonts w:ascii="Arial" w:hAnsi="Arial" w:cs="Arial"/>
          <w:bCs/>
        </w:rPr>
      </w:pPr>
    </w:p>
    <w:p w:rsidR="00036E2E" w:rsidP="00036E2E" w:rsidRDefault="00036E2E" w14:paraId="58997434" w14:textId="77777777">
      <w:pPr>
        <w:jc w:val="both"/>
        <w:rPr>
          <w:rFonts w:ascii="Arial" w:hAnsi="Arial" w:cs="Arial"/>
          <w:bCs/>
        </w:rPr>
      </w:pPr>
    </w:p>
    <w:p w:rsidRPr="005C5241" w:rsidR="00036E2E" w:rsidP="00036E2E" w:rsidRDefault="00036E2E" w14:paraId="120BE6C7" w14:textId="77777777">
      <w:pPr>
        <w:jc w:val="both"/>
        <w:rPr>
          <w:rFonts w:ascii="Arial" w:hAnsi="Arial" w:cs="Arial"/>
          <w:b/>
        </w:rPr>
      </w:pPr>
      <w:r w:rsidRPr="00A07D42">
        <w:rPr>
          <w:rFonts w:ascii="Arial" w:hAnsi="Arial" w:cs="Arial"/>
          <w:bCs/>
        </w:rPr>
        <w:t>Key document details</w:t>
      </w:r>
      <w:r w:rsidRPr="005C5241">
        <w:rPr>
          <w:rFonts w:ascii="Arial" w:hAnsi="Arial" w:cs="Arial"/>
          <w:b/>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43"/>
        <w:gridCol w:w="2943"/>
      </w:tblGrid>
      <w:tr w:rsidRPr="005C5241" w:rsidR="00036E2E" w:rsidTr="45BCE301" w14:paraId="45E4E0B6" w14:textId="77777777">
        <w:tc>
          <w:tcPr>
            <w:tcW w:w="2943" w:type="dxa"/>
            <w:shd w:val="clear" w:color="auto" w:fill="auto"/>
            <w:tcMar/>
          </w:tcPr>
          <w:p w:rsidRPr="005C5241" w:rsidR="00036E2E" w:rsidP="001477D5" w:rsidRDefault="00036E2E" w14:paraId="6DA12BBE" w14:textId="77777777">
            <w:pPr>
              <w:rPr>
                <w:rFonts w:ascii="Arial" w:hAnsi="Arial" w:cs="Arial"/>
                <w:b/>
                <w:bCs/>
                <w:sz w:val="20"/>
              </w:rPr>
            </w:pPr>
            <w:r w:rsidRPr="005C5241">
              <w:rPr>
                <w:rFonts w:ascii="Arial" w:hAnsi="Arial" w:cs="Arial"/>
                <w:b/>
                <w:bCs/>
                <w:sz w:val="20"/>
              </w:rPr>
              <w:t>Last Review</w:t>
            </w:r>
          </w:p>
        </w:tc>
        <w:tc>
          <w:tcPr>
            <w:tcW w:w="2943" w:type="dxa"/>
            <w:shd w:val="clear" w:color="auto" w:fill="auto"/>
            <w:tcMar/>
          </w:tcPr>
          <w:p w:rsidRPr="00036E2E" w:rsidR="00036E2E" w:rsidP="45BCE301" w:rsidRDefault="00FF1479" w14:paraId="5B1814DA" w14:textId="1B3EC4EA">
            <w:pPr>
              <w:rPr>
                <w:rFonts w:ascii="Arial" w:hAnsi="Arial" w:cs="Arial"/>
              </w:rPr>
            </w:pPr>
            <w:r w:rsidRPr="45BCE301" w:rsidR="1F49990A">
              <w:rPr>
                <w:rFonts w:ascii="Arial" w:hAnsi="Arial" w:cs="Arial"/>
              </w:rPr>
              <w:t>June 2020</w:t>
            </w:r>
          </w:p>
        </w:tc>
      </w:tr>
      <w:tr w:rsidRPr="005C5241" w:rsidR="00036E2E" w:rsidTr="45BCE301" w14:paraId="215230ED" w14:textId="77777777">
        <w:tc>
          <w:tcPr>
            <w:tcW w:w="2943" w:type="dxa"/>
            <w:shd w:val="clear" w:color="auto" w:fill="auto"/>
            <w:tcMar/>
          </w:tcPr>
          <w:p w:rsidRPr="005C5241" w:rsidR="00036E2E" w:rsidP="001477D5" w:rsidRDefault="00036E2E" w14:paraId="788D8712" w14:textId="77777777">
            <w:pPr>
              <w:jc w:val="both"/>
              <w:rPr>
                <w:rFonts w:ascii="Arial" w:hAnsi="Arial" w:cs="Arial"/>
                <w:b/>
                <w:sz w:val="20"/>
              </w:rPr>
            </w:pPr>
            <w:r w:rsidRPr="005C5241">
              <w:rPr>
                <w:rFonts w:ascii="Arial" w:hAnsi="Arial" w:cs="Arial"/>
                <w:b/>
                <w:sz w:val="20"/>
              </w:rPr>
              <w:t>Department/Owner</w:t>
            </w:r>
          </w:p>
        </w:tc>
        <w:tc>
          <w:tcPr>
            <w:tcW w:w="2943" w:type="dxa"/>
            <w:shd w:val="clear" w:color="auto" w:fill="auto"/>
            <w:tcMar/>
          </w:tcPr>
          <w:p w:rsidRPr="00036E2E" w:rsidR="00036E2E" w:rsidP="00036E2E" w:rsidRDefault="00036E2E" w14:paraId="6883BF63" w14:textId="77777777">
            <w:pPr>
              <w:rPr>
                <w:rFonts w:ascii="Arial" w:hAnsi="Arial" w:cs="Arial"/>
              </w:rPr>
            </w:pPr>
            <w:r w:rsidRPr="00036E2E">
              <w:rPr>
                <w:rFonts w:ascii="Arial" w:hAnsi="Arial" w:cs="Arial"/>
              </w:rPr>
              <w:t>Approved by Trust Finance and Audit Committee</w:t>
            </w:r>
          </w:p>
        </w:tc>
      </w:tr>
      <w:tr w:rsidRPr="005C5241" w:rsidR="00036E2E" w:rsidTr="45BCE301" w14:paraId="71187B22" w14:textId="77777777">
        <w:tc>
          <w:tcPr>
            <w:tcW w:w="2943" w:type="dxa"/>
            <w:shd w:val="clear" w:color="auto" w:fill="auto"/>
            <w:tcMar/>
          </w:tcPr>
          <w:p w:rsidRPr="005C5241" w:rsidR="00036E2E" w:rsidP="001477D5" w:rsidRDefault="00036E2E" w14:paraId="692BC684" w14:textId="77777777">
            <w:pPr>
              <w:jc w:val="both"/>
              <w:rPr>
                <w:rFonts w:ascii="Arial" w:hAnsi="Arial" w:cs="Arial"/>
                <w:b/>
                <w:sz w:val="20"/>
              </w:rPr>
            </w:pPr>
            <w:r w:rsidRPr="005C5241">
              <w:rPr>
                <w:rFonts w:ascii="Arial" w:hAnsi="Arial" w:cs="Arial"/>
                <w:b/>
                <w:sz w:val="20"/>
              </w:rPr>
              <w:t>Review Date</w:t>
            </w:r>
          </w:p>
        </w:tc>
        <w:tc>
          <w:tcPr>
            <w:tcW w:w="2943" w:type="dxa"/>
            <w:shd w:val="clear" w:color="auto" w:fill="auto"/>
            <w:tcMar/>
          </w:tcPr>
          <w:p w:rsidRPr="00036E2E" w:rsidR="00036E2E" w:rsidP="001477D5" w:rsidRDefault="00FF1479" w14:paraId="4F6BAEA9" w14:textId="4352CACB">
            <w:pPr>
              <w:jc w:val="both"/>
              <w:rPr>
                <w:rFonts w:ascii="Arial" w:hAnsi="Arial" w:cs="Arial"/>
              </w:rPr>
            </w:pPr>
            <w:r w:rsidRPr="45BCE301" w:rsidR="00FF1479">
              <w:rPr>
                <w:rFonts w:ascii="Arial" w:hAnsi="Arial" w:cs="Arial"/>
              </w:rPr>
              <w:t>Sept 202</w:t>
            </w:r>
            <w:r w:rsidRPr="45BCE301" w:rsidR="5A54077E">
              <w:rPr>
                <w:rFonts w:ascii="Arial" w:hAnsi="Arial" w:cs="Arial"/>
              </w:rPr>
              <w:t>1</w:t>
            </w:r>
          </w:p>
        </w:tc>
      </w:tr>
    </w:tbl>
    <w:p w:rsidRPr="00036E2E" w:rsidR="00036E2E" w:rsidP="004217AA" w:rsidRDefault="00036E2E" w14:paraId="5338BD37" w14:textId="77777777">
      <w:pPr>
        <w:rPr>
          <w:rFonts w:ascii="Arial" w:hAnsi="Arial" w:cs="Arial"/>
          <w:b/>
        </w:rPr>
      </w:pPr>
    </w:p>
    <w:sectPr w:rsidRPr="00036E2E" w:rsidR="00036E2E" w:rsidSect="00036E2E">
      <w:headerReference w:type="defaul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0D04" w:rsidP="00540D04" w:rsidRDefault="00540D04" w14:paraId="4B7DC1BF" w14:textId="77777777">
      <w:r>
        <w:separator/>
      </w:r>
    </w:p>
  </w:endnote>
  <w:endnote w:type="continuationSeparator" w:id="0">
    <w:p w:rsidR="00540D04" w:rsidP="00540D04" w:rsidRDefault="00540D04" w14:paraId="3CCEE6D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3935" w:rsidP="00036E2E" w:rsidRDefault="00E33935" w14:paraId="1D85581A" w14:textId="77777777">
    <w:pPr>
      <w:pStyle w:val="Footer"/>
      <w:jc w:val="right"/>
    </w:pPr>
  </w:p>
  <w:p w:rsidR="00E33935" w:rsidRDefault="00E33935" w14:paraId="1F918CA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sdt>
    <w:sdtPr>
      <w:id w:val="-738089663"/>
      <w:docPartObj>
        <w:docPartGallery w:val="Page Numbers (Bottom of Page)"/>
        <w:docPartUnique/>
      </w:docPartObj>
    </w:sdtPr>
    <w:sdtEndPr>
      <w:rPr>
        <w:noProof/>
      </w:rPr>
    </w:sdtEndPr>
    <w:sdtContent>
      <w:p w:rsidR="00E85F97" w:rsidRDefault="00036E2E" w14:paraId="4583FE67" w14:textId="77777777">
        <w:pPr>
          <w:pStyle w:val="Footer"/>
          <w:jc w:val="center"/>
        </w:pPr>
        <w:r w:rsidR="45BCE301">
          <w:drawing>
            <wp:inline wp14:editId="2A52CA6D" wp14:anchorId="00ABDDFE">
              <wp:extent cx="5731510" cy="253365"/>
              <wp:effectExtent l="0" t="0" r="2540" b="0"/>
              <wp:docPr id="486214540" name="Picture 3" descr="S:\Private\Academies\Marketing\Branding packs\EXAMPLE BRAND PACK - purple\Logos and marques\CAT_part_of_brand_RGB_Purple.jpg" title=""/>
              <wp:cNvGraphicFramePr>
                <a:graphicFrameLocks noChangeAspect="1"/>
              </wp:cNvGraphicFramePr>
              <a:graphic>
                <a:graphicData uri="http://schemas.openxmlformats.org/drawingml/2006/picture">
                  <pic:pic>
                    <pic:nvPicPr>
                      <pic:cNvPr id="0" name="Picture 3"/>
                      <pic:cNvPicPr/>
                    </pic:nvPicPr>
                    <pic:blipFill>
                      <a:blip r:embed="Ra1a413785485449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731510" cy="253365"/>
                      </a:xfrm>
                      <a:prstGeom prst="rect">
                        <a:avLst/>
                      </a:prstGeom>
                    </pic:spPr>
                  </pic:pic>
                </a:graphicData>
              </a:graphic>
            </wp:inline>
          </w:drawing>
        </w:r>
      </w:p>
    </w:sdtContent>
  </w:sdt>
  <w:p w:rsidR="00E85F97" w:rsidRDefault="00E85F97" w14:paraId="73C394A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0D04" w:rsidP="00540D04" w:rsidRDefault="00540D04" w14:paraId="42BFB62E" w14:textId="77777777">
      <w:r>
        <w:separator/>
      </w:r>
    </w:p>
  </w:footnote>
  <w:footnote w:type="continuationSeparator" w:id="0">
    <w:p w:rsidR="00540D04" w:rsidP="00540D04" w:rsidRDefault="00540D04" w14:paraId="1B5D3F4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540D04" w:rsidRDefault="00540D04" w14:paraId="26CEC134" w14:textId="77777777">
    <w:pPr>
      <w:pStyle w:val="Header"/>
    </w:pPr>
    <w:r w:rsidR="45BCE301">
      <w:drawing>
        <wp:inline wp14:editId="70D241FF" wp14:anchorId="2AD37EDA">
          <wp:extent cx="2146300" cy="876300"/>
          <wp:effectExtent l="0" t="0" r="6350" b="0"/>
          <wp:docPr id="1921057823" name="Picture 1" descr="S:\Private\Academies\Marketing\Logos\University of Chichester Academy Trust\JPEG\chi uni cat trust purple logo.jpg" title=""/>
          <wp:cNvGraphicFramePr>
            <a:graphicFrameLocks/>
          </wp:cNvGraphicFramePr>
          <a:graphic>
            <a:graphicData uri="http://schemas.openxmlformats.org/drawingml/2006/picture">
              <pic:pic>
                <pic:nvPicPr>
                  <pic:cNvPr id="0" name="Picture 1"/>
                  <pic:cNvPicPr/>
                </pic:nvPicPr>
                <pic:blipFill>
                  <a:blip r:embed="R38906e07bcef403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146300" cy="8763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3FC" w:rsidRDefault="006573FC" w14:paraId="4B2F89F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13C8B"/>
    <w:multiLevelType w:val="hybridMultilevel"/>
    <w:tmpl w:val="E362A4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2D53364"/>
    <w:multiLevelType w:val="hybridMultilevel"/>
    <w:tmpl w:val="9FF4E3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C1E692A"/>
    <w:multiLevelType w:val="hybridMultilevel"/>
    <w:tmpl w:val="7D5CCA7C"/>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1E6589"/>
    <w:multiLevelType w:val="hybridMultilevel"/>
    <w:tmpl w:val="07FA7E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893157F"/>
    <w:multiLevelType w:val="hybridMultilevel"/>
    <w:tmpl w:val="D916B1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ADD4ACC"/>
    <w:multiLevelType w:val="hybridMultilevel"/>
    <w:tmpl w:val="8FDED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D04"/>
    <w:rsid w:val="00036E2E"/>
    <w:rsid w:val="000844FB"/>
    <w:rsid w:val="00191F16"/>
    <w:rsid w:val="001E3D97"/>
    <w:rsid w:val="00244DFE"/>
    <w:rsid w:val="0024511A"/>
    <w:rsid w:val="00271454"/>
    <w:rsid w:val="002C7E71"/>
    <w:rsid w:val="003A2009"/>
    <w:rsid w:val="003D7730"/>
    <w:rsid w:val="004217AA"/>
    <w:rsid w:val="00540D04"/>
    <w:rsid w:val="005D0682"/>
    <w:rsid w:val="006573FC"/>
    <w:rsid w:val="00745DA2"/>
    <w:rsid w:val="0079185D"/>
    <w:rsid w:val="00877C35"/>
    <w:rsid w:val="0093518F"/>
    <w:rsid w:val="00982E58"/>
    <w:rsid w:val="009D7993"/>
    <w:rsid w:val="00A62A74"/>
    <w:rsid w:val="00A95D9D"/>
    <w:rsid w:val="00B31DCD"/>
    <w:rsid w:val="00B63BF4"/>
    <w:rsid w:val="00BE48B5"/>
    <w:rsid w:val="00CB1507"/>
    <w:rsid w:val="00D60A65"/>
    <w:rsid w:val="00DA7740"/>
    <w:rsid w:val="00DD1E34"/>
    <w:rsid w:val="00E2478B"/>
    <w:rsid w:val="00E33935"/>
    <w:rsid w:val="00E85F97"/>
    <w:rsid w:val="00EC1293"/>
    <w:rsid w:val="00FF1479"/>
    <w:rsid w:val="04D752B3"/>
    <w:rsid w:val="0979476D"/>
    <w:rsid w:val="1F49990A"/>
    <w:rsid w:val="34F97F6A"/>
    <w:rsid w:val="37C68847"/>
    <w:rsid w:val="45BCE301"/>
    <w:rsid w:val="56F86939"/>
    <w:rsid w:val="575439B6"/>
    <w:rsid w:val="5A54077E"/>
    <w:rsid w:val="69C5458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5D551"/>
  <w15:docId w15:val="{9BA18360-A502-46C7-84DC-231CED32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9D7993"/>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D7993"/>
    <w:pPr>
      <w:ind w:left="720"/>
      <w:contextualSpacing/>
    </w:pPr>
  </w:style>
  <w:style w:type="paragraph" w:styleId="Header">
    <w:name w:val="header"/>
    <w:basedOn w:val="Normal"/>
    <w:link w:val="HeaderChar"/>
    <w:uiPriority w:val="99"/>
    <w:unhideWhenUsed/>
    <w:rsid w:val="00540D04"/>
    <w:pPr>
      <w:tabs>
        <w:tab w:val="center" w:pos="4513"/>
        <w:tab w:val="right" w:pos="9026"/>
      </w:tabs>
    </w:pPr>
  </w:style>
  <w:style w:type="character" w:styleId="HeaderChar" w:customStyle="1">
    <w:name w:val="Header Char"/>
    <w:basedOn w:val="DefaultParagraphFont"/>
    <w:link w:val="Header"/>
    <w:uiPriority w:val="99"/>
    <w:rsid w:val="00540D04"/>
  </w:style>
  <w:style w:type="paragraph" w:styleId="Footer">
    <w:name w:val="footer"/>
    <w:basedOn w:val="Normal"/>
    <w:link w:val="FooterChar"/>
    <w:uiPriority w:val="99"/>
    <w:unhideWhenUsed/>
    <w:rsid w:val="00540D04"/>
    <w:pPr>
      <w:tabs>
        <w:tab w:val="center" w:pos="4513"/>
        <w:tab w:val="right" w:pos="9026"/>
      </w:tabs>
    </w:pPr>
  </w:style>
  <w:style w:type="character" w:styleId="FooterChar" w:customStyle="1">
    <w:name w:val="Footer Char"/>
    <w:basedOn w:val="DefaultParagraphFont"/>
    <w:link w:val="Footer"/>
    <w:uiPriority w:val="99"/>
    <w:rsid w:val="00540D04"/>
  </w:style>
  <w:style w:type="paragraph" w:styleId="BalloonText">
    <w:name w:val="Balloon Text"/>
    <w:basedOn w:val="Normal"/>
    <w:link w:val="BalloonTextChar"/>
    <w:uiPriority w:val="99"/>
    <w:semiHidden/>
    <w:unhideWhenUsed/>
    <w:rsid w:val="00540D04"/>
    <w:rPr>
      <w:rFonts w:ascii="Tahoma" w:hAnsi="Tahoma" w:cs="Tahoma"/>
      <w:sz w:val="16"/>
      <w:szCs w:val="16"/>
    </w:rPr>
  </w:style>
  <w:style w:type="character" w:styleId="BalloonTextChar" w:customStyle="1">
    <w:name w:val="Balloon Text Char"/>
    <w:basedOn w:val="DefaultParagraphFont"/>
    <w:link w:val="BalloonText"/>
    <w:uiPriority w:val="99"/>
    <w:semiHidden/>
    <w:rsid w:val="00540D04"/>
    <w:rPr>
      <w:rFonts w:ascii="Tahoma" w:hAnsi="Tahoma" w:cs="Tahoma"/>
      <w:sz w:val="16"/>
      <w:szCs w:val="16"/>
    </w:rPr>
  </w:style>
  <w:style w:type="character" w:styleId="Hyperlink">
    <w:name w:val="Hyperlink"/>
    <w:basedOn w:val="DefaultParagraphFont"/>
    <w:uiPriority w:val="99"/>
    <w:semiHidden/>
    <w:unhideWhenUsed/>
    <w:rsid w:val="00A62A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gov.uk/government/publications/indicators-of-potential-fraud-learning-institutions/indicators-for-potential-fraud-a-generic-checklist-for-education-providers"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 Type="http://schemas.openxmlformats.org/officeDocument/2006/relationships/glossaryDocument" Target="/word/glossary/document.xml" Id="Reaa9de731249474c" /></Relationships>
</file>

<file path=word/_rels/footer2.xml.rels>&#65279;<?xml version="1.0" encoding="utf-8"?><Relationships xmlns="http://schemas.openxmlformats.org/package/2006/relationships"><Relationship Type="http://schemas.openxmlformats.org/officeDocument/2006/relationships/image" Target="/media/image4.jpg" Id="Ra1a4137854854496" /></Relationships>
</file>

<file path=word/_rels/header1.xml.rels>&#65279;<?xml version="1.0" encoding="utf-8"?><Relationships xmlns="http://schemas.openxmlformats.org/package/2006/relationships"><Relationship Type="http://schemas.openxmlformats.org/officeDocument/2006/relationships/image" Target="/media/image3.jpg" Id="R38906e07bcef4032"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cbc1989-2be6-42f8-9867-6abd06c697d5}"/>
      </w:docPartPr>
      <w:docPartBody>
        <w:p w14:paraId="73AA35B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21B4CC0DCF941AF35DDA65DD7D4D7" ma:contentTypeVersion="12" ma:contentTypeDescription="Create a new document." ma:contentTypeScope="" ma:versionID="1dc7909c4991cd1b526f2b3e61bebd80">
  <xsd:schema xmlns:xsd="http://www.w3.org/2001/XMLSchema" xmlns:xs="http://www.w3.org/2001/XMLSchema" xmlns:p="http://schemas.microsoft.com/office/2006/metadata/properties" xmlns:ns3="a0c44196-3f71-4df9-ae4e-4f6ef7ed5916" xmlns:ns4="253c4ff8-9c3f-4dc0-80dd-1de82f819af0" targetNamespace="http://schemas.microsoft.com/office/2006/metadata/properties" ma:root="true" ma:fieldsID="c525a39bd6cf6bf2cf940fc5fd21e87a" ns3:_="" ns4:_="">
    <xsd:import namespace="a0c44196-3f71-4df9-ae4e-4f6ef7ed5916"/>
    <xsd:import namespace="253c4ff8-9c3f-4dc0-80dd-1de82f819af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44196-3f71-4df9-ae4e-4f6ef7ed591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3c4ff8-9c3f-4dc0-80dd-1de82f819a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C8EFCB-6019-4793-A128-87CD39DB0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c44196-3f71-4df9-ae4e-4f6ef7ed5916"/>
    <ds:schemaRef ds:uri="253c4ff8-9c3f-4dc0-80dd-1de82f819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647A45-FA2C-41E6-BAE0-0E0865E90836}">
  <ds:schemaRefs>
    <ds:schemaRef ds:uri="http://schemas.microsoft.com/sharepoint/v3/contenttype/forms"/>
  </ds:schemaRefs>
</ds:datastoreItem>
</file>

<file path=customXml/itemProps3.xml><?xml version="1.0" encoding="utf-8"?>
<ds:datastoreItem xmlns:ds="http://schemas.openxmlformats.org/officeDocument/2006/customXml" ds:itemID="{19F12295-587D-46A0-8A80-2561F9DE45E4}">
  <ds:schemaRefs>
    <ds:schemaRef ds:uri="http://www.w3.org/XML/1998/namespace"/>
    <ds:schemaRef ds:uri="253c4ff8-9c3f-4dc0-80dd-1de82f819af0"/>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a0c44196-3f71-4df9-ae4e-4f6ef7ed5916"/>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Helen Turner</dc:creator>
  <lastModifiedBy>Helen Turner</lastModifiedBy>
  <revision>3</revision>
  <dcterms:created xsi:type="dcterms:W3CDTF">2020-06-24T16:06:00.0000000Z</dcterms:created>
  <dcterms:modified xsi:type="dcterms:W3CDTF">2020-06-24T16:16:56.8104538Z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0x01010038321B4CC0DCF941AF35DDA65DD7D4D7</vt:lpwstr>
  </property>
</Properties>
</file>